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Look w:val="01E0" w:firstRow="1" w:lastRow="1" w:firstColumn="1" w:lastColumn="1" w:noHBand="0" w:noVBand="0"/>
      </w:tblPr>
      <w:tblGrid>
        <w:gridCol w:w="3798"/>
        <w:gridCol w:w="5666"/>
      </w:tblGrid>
      <w:tr w:rsidR="00AE5E38" w:rsidTr="004C3B97">
        <w:trPr>
          <w:trHeight w:val="989"/>
          <w:jc w:val="center"/>
        </w:trPr>
        <w:tc>
          <w:tcPr>
            <w:tcW w:w="3798" w:type="dxa"/>
          </w:tcPr>
          <w:p w:rsidR="00AE5E38" w:rsidRPr="00CD0F48" w:rsidRDefault="00AE5E38" w:rsidP="00FE79AC">
            <w:pPr>
              <w:jc w:val="center"/>
              <w:rPr>
                <w:rFonts w:ascii="Times New Roman" w:hAnsi="Times New Roman"/>
                <w:b w:val="0"/>
                <w:i w:val="0"/>
                <w:color w:val="000000"/>
                <w:szCs w:val="26"/>
                <w:lang w:eastAsia="ko-KR"/>
              </w:rPr>
            </w:pPr>
            <w:bookmarkStart w:id="0" w:name="_GoBack"/>
            <w:bookmarkEnd w:id="0"/>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5B151A4E" wp14:editId="539F0145">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DF322C"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6"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600933A" wp14:editId="2F1CE5C6">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A6BDEF"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4C3B97">
        <w:trPr>
          <w:trHeight w:val="342"/>
          <w:jc w:val="center"/>
        </w:trPr>
        <w:tc>
          <w:tcPr>
            <w:tcW w:w="3798"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6"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F42823" w:rsidRDefault="00F42823" w:rsidP="00BD2A8C">
      <w:pPr>
        <w:pStyle w:val="BodyText2"/>
        <w:jc w:val="center"/>
        <w:rPr>
          <w:b/>
          <w:bCs/>
          <w:szCs w:val="28"/>
        </w:rPr>
      </w:pPr>
    </w:p>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w:t>
      </w:r>
      <w:r w:rsidR="006B3C6C">
        <w:rPr>
          <w:b/>
          <w:bCs/>
          <w:szCs w:val="28"/>
        </w:rPr>
        <w:t>Quý I năm</w:t>
      </w:r>
      <w:r>
        <w:rPr>
          <w:b/>
          <w:bCs/>
          <w:szCs w:val="28"/>
        </w:rPr>
        <w:t xml:space="preserve">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A8DF10"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0A0C5D" w:rsidRPr="00280BDF" w:rsidRDefault="000A0C5D" w:rsidP="006B3C6C">
      <w:pPr>
        <w:pStyle w:val="BodyText2"/>
        <w:spacing w:after="180"/>
        <w:ind w:firstLine="567"/>
        <w:rPr>
          <w:b/>
          <w:i/>
          <w:szCs w:val="28"/>
        </w:rPr>
      </w:pPr>
      <w:r w:rsidRPr="00280BDF">
        <w:rPr>
          <w:i/>
          <w:szCs w:val="28"/>
        </w:rPr>
        <w:t xml:space="preserve">Căn cứ Kế hoạch số </w:t>
      </w:r>
      <w:r w:rsidR="006B3C6C">
        <w:rPr>
          <w:i/>
          <w:szCs w:val="28"/>
        </w:rPr>
        <w:t>04</w:t>
      </w:r>
      <w:r w:rsidRPr="00280BDF">
        <w:rPr>
          <w:i/>
          <w:szCs w:val="28"/>
        </w:rPr>
        <w:t>/KH-ATTP ngày 0</w:t>
      </w:r>
      <w:r w:rsidR="006B3C6C">
        <w:rPr>
          <w:i/>
          <w:szCs w:val="28"/>
        </w:rPr>
        <w:t>6</w:t>
      </w:r>
      <w:r w:rsidRPr="00280BDF">
        <w:rPr>
          <w:i/>
          <w:szCs w:val="28"/>
        </w:rPr>
        <w:t xml:space="preserve"> tháng </w:t>
      </w:r>
      <w:r w:rsidR="006B3C6C">
        <w:rPr>
          <w:i/>
          <w:szCs w:val="28"/>
        </w:rPr>
        <w:t>01</w:t>
      </w:r>
      <w:r w:rsidRPr="00280BDF">
        <w:rPr>
          <w:i/>
          <w:szCs w:val="28"/>
        </w:rPr>
        <w:t xml:space="preserve"> năm 202</w:t>
      </w:r>
      <w:r w:rsidR="006B3C6C">
        <w:rPr>
          <w:i/>
          <w:szCs w:val="28"/>
        </w:rPr>
        <w:t>1</w:t>
      </w:r>
      <w:r w:rsidRPr="00280BDF">
        <w:rPr>
          <w:i/>
          <w:szCs w:val="28"/>
        </w:rPr>
        <w:t xml:space="preserve"> của Chi cục An toàn vệ sinh thực phẩm tỉnh Hậu Giang về </w:t>
      </w:r>
      <w:r w:rsidRPr="00280BDF">
        <w:rPr>
          <w:bCs/>
          <w:i/>
          <w:szCs w:val="28"/>
        </w:rPr>
        <w:t xml:space="preserve">công tác đảm bảo an toàn thực phẩm </w:t>
      </w:r>
      <w:r w:rsidR="006B3C6C" w:rsidRPr="006B3C6C">
        <w:rPr>
          <w:bCs/>
          <w:i/>
          <w:szCs w:val="28"/>
        </w:rPr>
        <w:t>6 tháng đầu</w:t>
      </w:r>
      <w:r w:rsidR="006B3C6C">
        <w:rPr>
          <w:bCs/>
          <w:szCs w:val="28"/>
        </w:rPr>
        <w:t xml:space="preserve"> </w:t>
      </w:r>
      <w:r w:rsidRPr="00280BDF">
        <w:rPr>
          <w:bCs/>
          <w:i/>
          <w:szCs w:val="28"/>
        </w:rPr>
        <w:t>năm 2021</w:t>
      </w:r>
      <w:r w:rsidRPr="00280BDF">
        <w:rPr>
          <w:i/>
          <w:szCs w:val="28"/>
        </w:rPr>
        <w:t xml:space="preserve">. </w:t>
      </w:r>
    </w:p>
    <w:p w:rsidR="000A0C5D" w:rsidRPr="008501C7" w:rsidRDefault="000A0C5D" w:rsidP="006B3C6C">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xây dựng kế hoạch công tác đảm bảo </w:t>
      </w:r>
      <w:r>
        <w:rPr>
          <w:rFonts w:ascii="Times New Roman" w:hAnsi="Times New Roman"/>
          <w:b w:val="0"/>
          <w:i w:val="0"/>
          <w:sz w:val="28"/>
          <w:szCs w:val="28"/>
        </w:rPr>
        <w:t xml:space="preserve">an toàn thực phẩm </w:t>
      </w:r>
      <w:r w:rsidR="006B3C6C">
        <w:rPr>
          <w:rFonts w:ascii="Times New Roman" w:hAnsi="Times New Roman"/>
          <w:b w:val="0"/>
          <w:i w:val="0"/>
          <w:sz w:val="28"/>
          <w:szCs w:val="28"/>
        </w:rPr>
        <w:t xml:space="preserve">Quý I </w:t>
      </w:r>
      <w:r>
        <w:rPr>
          <w:rFonts w:ascii="Times New Roman" w:hAnsi="Times New Roman"/>
          <w:b w:val="0"/>
          <w:i w:val="0"/>
          <w:sz w:val="28"/>
          <w:szCs w:val="28"/>
        </w:rPr>
        <w:t>năm 2021</w:t>
      </w:r>
      <w:r w:rsidRPr="008501C7">
        <w:rPr>
          <w:rFonts w:ascii="Times New Roman" w:hAnsi="Times New Roman"/>
          <w:b w:val="0"/>
          <w:i w:val="0"/>
          <w:sz w:val="28"/>
          <w:szCs w:val="28"/>
        </w:rPr>
        <w:t>, cụ thể như sau:</w:t>
      </w:r>
    </w:p>
    <w:p w:rsidR="00956077" w:rsidRPr="008501C7" w:rsidRDefault="004E1EDB" w:rsidP="006B3C6C">
      <w:pPr>
        <w:spacing w:after="18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6B3C6C">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6B3C6C">
      <w:pPr>
        <w:spacing w:after="18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6B3C6C">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6B3C6C">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6B3C6C">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6B3C6C">
      <w:pPr>
        <w:spacing w:after="18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6B3C6C">
      <w:pPr>
        <w:spacing w:after="18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6B3C6C">
      <w:pPr>
        <w:spacing w:after="18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6B3C6C">
      <w:pPr>
        <w:spacing w:after="18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6B3C6C">
      <w:pPr>
        <w:spacing w:after="18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6B3C6C">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6B3C6C">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w:t>
      </w:r>
      <w:r w:rsidRPr="00CD2D7C">
        <w:rPr>
          <w:rFonts w:ascii="Times New Roman" w:hAnsi="Times New Roman"/>
          <w:b w:val="0"/>
          <w:i w:val="0"/>
          <w:sz w:val="28"/>
          <w:szCs w:val="28"/>
          <w:lang w:val="pt-BR"/>
        </w:rPr>
        <w:lastRenderedPageBreak/>
        <w:t>mình và trong cộng đồng</w:t>
      </w:r>
      <w:r>
        <w:rPr>
          <w:rFonts w:ascii="Times New Roman" w:hAnsi="Times New Roman"/>
          <w:b w:val="0"/>
          <w:i w:val="0"/>
          <w:sz w:val="28"/>
          <w:szCs w:val="28"/>
          <w:lang w:val="pt-BR"/>
        </w:rPr>
        <w:t xml:space="preserve">, đặc biệt trong các đợt cao điểm như Tết Nguyên đán </w:t>
      </w:r>
      <w:r w:rsidR="002F5CFA">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2F5CFA">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Default="007F685B" w:rsidP="006B3C6C">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sidR="008A0390">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sidR="008A0390">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7F685B" w:rsidRPr="00CD2D7C" w:rsidRDefault="008A0390" w:rsidP="006B3C6C">
      <w:pPr>
        <w:spacing w:after="1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sidR="000136A4">
        <w:rPr>
          <w:rFonts w:ascii="Times New Roman" w:hAnsi="Times New Roman"/>
          <w:b w:val="0"/>
          <w:i w:val="0"/>
          <w:sz w:val="28"/>
          <w:szCs w:val="28"/>
          <w:lang w:val="pt-BR"/>
        </w:rPr>
        <w:t xml:space="preserve">hàng quý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0A0C5D" w:rsidRPr="00DA2A37" w:rsidRDefault="000A0C5D" w:rsidP="006B3C6C">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Đăng ký đề tài nghiên cứu khoa học về lĩnh vực an toàn thực phẩm </w:t>
      </w:r>
      <w:r w:rsidRPr="004D618C">
        <w:rPr>
          <w:rFonts w:ascii="Times New Roman" w:hAnsi="Times New Roman"/>
          <w:b w:val="0"/>
          <w:i w:val="0"/>
          <w:sz w:val="28"/>
          <w:szCs w:val="28"/>
          <w:lang w:val="pt-BR"/>
        </w:rPr>
        <w:t xml:space="preserve">hoặc </w:t>
      </w:r>
      <w:r>
        <w:rPr>
          <w:rFonts w:ascii="Times New Roman" w:hAnsi="Times New Roman"/>
          <w:b w:val="0"/>
          <w:i w:val="0"/>
          <w:sz w:val="28"/>
          <w:szCs w:val="28"/>
          <w:lang w:val="pt-BR"/>
        </w:rPr>
        <w:t>s</w:t>
      </w:r>
      <w:r w:rsidRPr="004D618C">
        <w:rPr>
          <w:rFonts w:ascii="Times New Roman" w:hAnsi="Times New Roman"/>
          <w:b w:val="0"/>
          <w:i w:val="0"/>
          <w:sz w:val="28"/>
          <w:szCs w:val="28"/>
          <w:lang w:val="pt-BR"/>
        </w:rPr>
        <w:t>áng kiến cải tiến</w:t>
      </w:r>
      <w:r>
        <w:rPr>
          <w:rFonts w:ascii="Times New Roman" w:hAnsi="Times New Roman"/>
          <w:b w:val="0"/>
          <w:i w:val="0"/>
          <w:sz w:val="28"/>
          <w:szCs w:val="28"/>
          <w:lang w:val="pt-BR"/>
        </w:rPr>
        <w:t xml:space="preserve"> về Sơ Y tế. Thành lập Hội đồng khoa học công nghệ Chi cục và tổ chức xét duyệt đề cương, sáng kiến cải tiến cấp cơ sở năm 2021.</w:t>
      </w:r>
    </w:p>
    <w:p w:rsidR="00956077" w:rsidRPr="005E1A7A" w:rsidRDefault="00D86676" w:rsidP="006B3C6C">
      <w:pPr>
        <w:spacing w:after="18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trong dịp Tết Nguyên đán </w:t>
      </w:r>
      <w:r w:rsidR="00732A4C">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732A4C">
        <w:rPr>
          <w:rFonts w:ascii="Times New Roman" w:hAnsi="Times New Roman"/>
          <w:b w:val="0"/>
          <w:i w:val="0"/>
          <w:sz w:val="28"/>
          <w:szCs w:val="28"/>
          <w:lang w:val="pt-BR"/>
        </w:rPr>
        <w:t>1</w:t>
      </w:r>
      <w:r w:rsidR="006B3C6C">
        <w:rPr>
          <w:rFonts w:ascii="Times New Roman" w:hAnsi="Times New Roman"/>
          <w:b w:val="0"/>
          <w:i w:val="0"/>
          <w:sz w:val="28"/>
          <w:szCs w:val="28"/>
          <w:lang w:val="pt-BR"/>
        </w:rPr>
        <w:t xml:space="preserve"> </w:t>
      </w:r>
      <w:r>
        <w:rPr>
          <w:rFonts w:ascii="Times New Roman" w:hAnsi="Times New Roman"/>
          <w:b w:val="0"/>
          <w:i w:val="0"/>
          <w:sz w:val="28"/>
          <w:szCs w:val="28"/>
          <w:lang w:val="pt-BR"/>
        </w:rPr>
        <w:t xml:space="preserve">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6B3C6C">
      <w:pPr>
        <w:spacing w:after="1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6B3C6C">
      <w:pPr>
        <w:spacing w:after="18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6B3C6C">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6B3C6C">
      <w:pPr>
        <w:spacing w:after="18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022"/>
        <w:gridCol w:w="2268"/>
        <w:gridCol w:w="2976"/>
      </w:tblGrid>
      <w:tr w:rsidR="00E17E8A" w:rsidRPr="00141D31" w:rsidTr="00E17E8A">
        <w:trPr>
          <w:trHeight w:val="1428"/>
        </w:trPr>
        <w:tc>
          <w:tcPr>
            <w:tcW w:w="914"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sidRPr="004038D3">
              <w:rPr>
                <w:rFonts w:ascii="Times New Roman" w:hAnsi="Times New Roman"/>
                <w:i w:val="0"/>
                <w:sz w:val="28"/>
                <w:szCs w:val="28"/>
                <w:lang w:val="pt-BR"/>
              </w:rPr>
              <w:lastRenderedPageBreak/>
              <w:t>Lĩnh vực</w:t>
            </w:r>
          </w:p>
        </w:tc>
        <w:tc>
          <w:tcPr>
            <w:tcW w:w="3022" w:type="dxa"/>
            <w:shd w:val="clear" w:color="auto" w:fill="auto"/>
            <w:vAlign w:val="center"/>
          </w:tcPr>
          <w:p w:rsidR="00E17E8A" w:rsidRPr="004038D3" w:rsidRDefault="00272C4D" w:rsidP="00272C4D">
            <w:pPr>
              <w:spacing w:after="120"/>
              <w:jc w:val="center"/>
              <w:rPr>
                <w:rFonts w:ascii="Times New Roman" w:hAnsi="Times New Roman"/>
                <w:i w:val="0"/>
                <w:sz w:val="28"/>
                <w:szCs w:val="28"/>
                <w:lang w:val="pt-BR"/>
              </w:rPr>
            </w:pPr>
            <w:r>
              <w:rPr>
                <w:rFonts w:ascii="Times New Roman" w:hAnsi="Times New Roman"/>
                <w:i w:val="0"/>
                <w:sz w:val="28"/>
                <w:szCs w:val="28"/>
                <w:lang w:val="pt-BR"/>
              </w:rPr>
              <w:t>Nội dung</w:t>
            </w:r>
            <w:r w:rsidR="00E17E8A" w:rsidRPr="004038D3">
              <w:rPr>
                <w:rFonts w:ascii="Times New Roman" w:hAnsi="Times New Roman"/>
                <w:i w:val="0"/>
                <w:sz w:val="28"/>
                <w:szCs w:val="28"/>
                <w:lang w:val="pt-BR"/>
              </w:rPr>
              <w:t xml:space="preserve"> </w:t>
            </w:r>
          </w:p>
        </w:tc>
        <w:tc>
          <w:tcPr>
            <w:tcW w:w="2268"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inh phí của TW (triệu đồng)</w:t>
            </w:r>
          </w:p>
        </w:tc>
        <w:tc>
          <w:tcPr>
            <w:tcW w:w="2976"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 xml:space="preserve">inh phí </w:t>
            </w:r>
            <w:r>
              <w:rPr>
                <w:rFonts w:ascii="Times New Roman" w:hAnsi="Times New Roman"/>
                <w:i w:val="0"/>
                <w:sz w:val="28"/>
                <w:szCs w:val="28"/>
                <w:lang w:val="pt-BR"/>
              </w:rPr>
              <w:t xml:space="preserve">của </w:t>
            </w:r>
            <w:r w:rsidRPr="004038D3">
              <w:rPr>
                <w:rFonts w:ascii="Times New Roman" w:hAnsi="Times New Roman"/>
                <w:i w:val="0"/>
                <w:sz w:val="28"/>
                <w:szCs w:val="28"/>
                <w:lang w:val="pt-BR"/>
              </w:rPr>
              <w:t>địa phương (triệu đồng)</w:t>
            </w:r>
          </w:p>
        </w:tc>
      </w:tr>
      <w:tr w:rsidR="00E17E8A" w:rsidRPr="00141D31" w:rsidTr="00D867C1">
        <w:trPr>
          <w:trHeight w:val="816"/>
        </w:trPr>
        <w:tc>
          <w:tcPr>
            <w:tcW w:w="914" w:type="dxa"/>
            <w:vMerge w:val="restart"/>
            <w:shd w:val="clear" w:color="auto" w:fill="auto"/>
            <w:vAlign w:val="center"/>
          </w:tcPr>
          <w:p w:rsidR="00E17E8A" w:rsidRPr="00141D31" w:rsidRDefault="00E17E8A" w:rsidP="00E17E8A">
            <w:pPr>
              <w:spacing w:after="120"/>
              <w:jc w:val="center"/>
              <w:rPr>
                <w:rFonts w:ascii="Times New Roman" w:hAnsi="Times New Roman"/>
                <w:b w:val="0"/>
                <w:i w:val="0"/>
                <w:sz w:val="28"/>
                <w:szCs w:val="28"/>
                <w:lang w:val="pt-BR"/>
              </w:rPr>
            </w:pPr>
            <w:r w:rsidRPr="00141D31">
              <w:rPr>
                <w:rFonts w:ascii="Times New Roman" w:hAnsi="Times New Roman"/>
                <w:b w:val="0"/>
                <w:i w:val="0"/>
                <w:sz w:val="28"/>
                <w:szCs w:val="28"/>
                <w:lang w:val="pt-BR"/>
              </w:rPr>
              <w:t>An toàn thực phẩm</w:t>
            </w:r>
          </w:p>
        </w:tc>
        <w:tc>
          <w:tcPr>
            <w:tcW w:w="3022" w:type="dxa"/>
            <w:shd w:val="clear" w:color="auto" w:fill="auto"/>
          </w:tcPr>
          <w:p w:rsidR="00E17E8A" w:rsidRPr="00141D31" w:rsidRDefault="00E17E8A" w:rsidP="00E17E8A">
            <w:pPr>
              <w:spacing w:after="120"/>
              <w:rPr>
                <w:rFonts w:ascii="Times New Roman" w:hAnsi="Times New Roman"/>
                <w:b w:val="0"/>
                <w:bCs w:val="0"/>
                <w:i w:val="0"/>
                <w:iCs w:val="0"/>
                <w:sz w:val="28"/>
                <w:szCs w:val="28"/>
              </w:rPr>
            </w:pPr>
            <w:r w:rsidRPr="00141D31">
              <w:rPr>
                <w:rFonts w:ascii="Times New Roman" w:hAnsi="Times New Roman"/>
                <w:b w:val="0"/>
                <w:bCs w:val="0"/>
                <w:i w:val="0"/>
                <w:iCs w:val="0"/>
                <w:sz w:val="28"/>
                <w:szCs w:val="28"/>
              </w:rPr>
              <w:t>Dự án  an toàn thực phẩm</w:t>
            </w:r>
          </w:p>
        </w:tc>
        <w:tc>
          <w:tcPr>
            <w:tcW w:w="2268" w:type="dxa"/>
            <w:shd w:val="clear" w:color="auto" w:fill="auto"/>
          </w:tcPr>
          <w:p w:rsidR="00E17E8A" w:rsidRPr="00141D31"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1.100</w:t>
            </w:r>
          </w:p>
        </w:tc>
        <w:tc>
          <w:tcPr>
            <w:tcW w:w="2976"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r>
      <w:tr w:rsidR="00E17E8A" w:rsidRPr="00141D31" w:rsidTr="00E17E8A">
        <w:trPr>
          <w:trHeight w:val="916"/>
        </w:trPr>
        <w:tc>
          <w:tcPr>
            <w:tcW w:w="914" w:type="dxa"/>
            <w:vMerge/>
            <w:shd w:val="clear" w:color="auto" w:fill="auto"/>
          </w:tcPr>
          <w:p w:rsidR="00E17E8A" w:rsidRPr="00141D31" w:rsidRDefault="00E17E8A" w:rsidP="00E17E8A">
            <w:pPr>
              <w:spacing w:after="120"/>
              <w:jc w:val="center"/>
              <w:rPr>
                <w:rFonts w:ascii="Times New Roman" w:hAnsi="Times New Roman"/>
                <w:b w:val="0"/>
                <w:i w:val="0"/>
                <w:sz w:val="28"/>
                <w:szCs w:val="28"/>
                <w:lang w:val="pt-BR"/>
              </w:rPr>
            </w:pPr>
          </w:p>
        </w:tc>
        <w:tc>
          <w:tcPr>
            <w:tcW w:w="3022" w:type="dxa"/>
            <w:shd w:val="clear" w:color="auto" w:fill="auto"/>
          </w:tcPr>
          <w:p w:rsidR="00E17E8A" w:rsidRPr="00141D31" w:rsidRDefault="00E17E8A" w:rsidP="00E17E8A">
            <w:pPr>
              <w:spacing w:after="120"/>
              <w:rPr>
                <w:rFonts w:ascii="Times New Roman" w:hAnsi="Times New Roman"/>
                <w:b w:val="0"/>
                <w:i w:val="0"/>
                <w:sz w:val="28"/>
                <w:szCs w:val="28"/>
                <w:lang w:val="pt-BR"/>
              </w:rPr>
            </w:pPr>
            <w:r w:rsidRPr="00141D31">
              <w:rPr>
                <w:rFonts w:ascii="Times New Roman" w:hAnsi="Times New Roman"/>
                <w:b w:val="0"/>
                <w:i w:val="0"/>
                <w:sz w:val="28"/>
                <w:szCs w:val="28"/>
                <w:lang w:val="pt-BR" w:eastAsia="ko-KR"/>
              </w:rPr>
              <w:t>Dự án truyền thông an toàn thực phẩm</w:t>
            </w:r>
            <w:r w:rsidRPr="00141D31">
              <w:rPr>
                <w:rFonts w:ascii="Times New Roman" w:hAnsi="Times New Roman"/>
                <w:b w:val="0"/>
                <w:i w:val="0"/>
                <w:sz w:val="28"/>
                <w:szCs w:val="28"/>
                <w:lang w:val="pt-BR"/>
              </w:rPr>
              <w:t xml:space="preserve"> </w:t>
            </w:r>
          </w:p>
        </w:tc>
        <w:tc>
          <w:tcPr>
            <w:tcW w:w="2268" w:type="dxa"/>
            <w:shd w:val="clear" w:color="auto" w:fill="auto"/>
          </w:tcPr>
          <w:p w:rsidR="00E17E8A" w:rsidRPr="00141D31"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168</w:t>
            </w:r>
          </w:p>
        </w:tc>
        <w:tc>
          <w:tcPr>
            <w:tcW w:w="2976"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r>
      <w:tr w:rsidR="00E17E8A" w:rsidRPr="00141D31" w:rsidTr="00E17E8A">
        <w:trPr>
          <w:trHeight w:val="916"/>
        </w:trPr>
        <w:tc>
          <w:tcPr>
            <w:tcW w:w="914" w:type="dxa"/>
            <w:vMerge/>
            <w:shd w:val="clear" w:color="auto" w:fill="auto"/>
          </w:tcPr>
          <w:p w:rsidR="00E17E8A" w:rsidRPr="00141D31" w:rsidRDefault="00E17E8A" w:rsidP="00E17E8A">
            <w:pPr>
              <w:spacing w:after="120"/>
              <w:jc w:val="center"/>
              <w:rPr>
                <w:rFonts w:ascii="Times New Roman" w:hAnsi="Times New Roman"/>
                <w:b w:val="0"/>
                <w:i w:val="0"/>
                <w:sz w:val="28"/>
                <w:szCs w:val="28"/>
                <w:lang w:val="pt-BR"/>
              </w:rPr>
            </w:pPr>
          </w:p>
        </w:tc>
        <w:tc>
          <w:tcPr>
            <w:tcW w:w="3022" w:type="dxa"/>
            <w:shd w:val="clear" w:color="auto" w:fill="auto"/>
          </w:tcPr>
          <w:p w:rsidR="00E17E8A" w:rsidRPr="00141D31" w:rsidRDefault="00D867C1" w:rsidP="00D867C1">
            <w:pPr>
              <w:spacing w:after="120"/>
              <w:rPr>
                <w:rFonts w:ascii="Times New Roman" w:hAnsi="Times New Roman"/>
                <w:b w:val="0"/>
                <w:i w:val="0"/>
                <w:sz w:val="28"/>
                <w:szCs w:val="28"/>
                <w:lang w:val="pt-BR" w:eastAsia="ko-KR"/>
              </w:rPr>
            </w:pPr>
            <w:r>
              <w:rPr>
                <w:rFonts w:ascii="Times New Roman" w:hAnsi="Times New Roman"/>
                <w:b w:val="0"/>
                <w:i w:val="0"/>
                <w:sz w:val="28"/>
                <w:szCs w:val="28"/>
                <w:lang w:val="pt-BR" w:eastAsia="ko-KR"/>
              </w:rPr>
              <w:t>Kiểm tra, g</w:t>
            </w:r>
            <w:r w:rsidR="00E17E8A" w:rsidRPr="00E17E8A">
              <w:rPr>
                <w:rFonts w:ascii="Times New Roman" w:hAnsi="Times New Roman"/>
                <w:b w:val="0"/>
                <w:i w:val="0"/>
                <w:sz w:val="28"/>
                <w:szCs w:val="28"/>
                <w:lang w:val="pt-BR" w:eastAsia="ko-KR"/>
              </w:rPr>
              <w:t xml:space="preserve">iám sát </w:t>
            </w:r>
            <w:r>
              <w:rPr>
                <w:rFonts w:ascii="Times New Roman" w:hAnsi="Times New Roman"/>
                <w:b w:val="0"/>
                <w:i w:val="0"/>
                <w:sz w:val="28"/>
                <w:szCs w:val="28"/>
                <w:lang w:val="pt-BR" w:eastAsia="ko-KR"/>
              </w:rPr>
              <w:t>an toàn</w:t>
            </w:r>
            <w:r w:rsidR="00E17E8A" w:rsidRPr="00E17E8A">
              <w:rPr>
                <w:rFonts w:ascii="Times New Roman" w:hAnsi="Times New Roman"/>
                <w:b w:val="0"/>
                <w:i w:val="0"/>
                <w:sz w:val="28"/>
                <w:szCs w:val="28"/>
                <w:lang w:val="pt-BR" w:eastAsia="ko-KR"/>
              </w:rPr>
              <w:t xml:space="preserve"> thực phẩm </w:t>
            </w:r>
          </w:p>
        </w:tc>
        <w:tc>
          <w:tcPr>
            <w:tcW w:w="2268"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c>
          <w:tcPr>
            <w:tcW w:w="2976" w:type="dxa"/>
            <w:shd w:val="clear" w:color="auto" w:fill="auto"/>
          </w:tcPr>
          <w:p w:rsidR="00E17E8A"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133</w:t>
            </w:r>
          </w:p>
        </w:tc>
      </w:tr>
      <w:tr w:rsidR="00E17E8A" w:rsidRPr="00141D31" w:rsidTr="00E17E8A">
        <w:trPr>
          <w:trHeight w:val="691"/>
        </w:trPr>
        <w:tc>
          <w:tcPr>
            <w:tcW w:w="3936" w:type="dxa"/>
            <w:gridSpan w:val="2"/>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eastAsia="ko-KR"/>
              </w:rPr>
            </w:pPr>
            <w:r w:rsidRPr="00141D31">
              <w:rPr>
                <w:rFonts w:ascii="Times New Roman" w:hAnsi="Times New Roman"/>
                <w:i w:val="0"/>
                <w:sz w:val="28"/>
                <w:szCs w:val="28"/>
                <w:lang w:val="pt-BR"/>
              </w:rPr>
              <w:t>Tổng cộng:</w:t>
            </w:r>
          </w:p>
        </w:tc>
        <w:tc>
          <w:tcPr>
            <w:tcW w:w="2268" w:type="dxa"/>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1</w:t>
            </w:r>
            <w:r w:rsidRPr="00141D31">
              <w:rPr>
                <w:rFonts w:ascii="Times New Roman" w:hAnsi="Times New Roman"/>
                <w:i w:val="0"/>
                <w:sz w:val="28"/>
                <w:szCs w:val="28"/>
                <w:lang w:val="pt-BR"/>
              </w:rPr>
              <w:t>.</w:t>
            </w:r>
            <w:r>
              <w:rPr>
                <w:rFonts w:ascii="Times New Roman" w:hAnsi="Times New Roman"/>
                <w:i w:val="0"/>
                <w:sz w:val="28"/>
                <w:szCs w:val="28"/>
                <w:lang w:val="pt-BR"/>
              </w:rPr>
              <w:t>268</w:t>
            </w:r>
          </w:p>
        </w:tc>
        <w:tc>
          <w:tcPr>
            <w:tcW w:w="2976" w:type="dxa"/>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133</w:t>
            </w:r>
          </w:p>
        </w:tc>
      </w:tr>
    </w:tbl>
    <w:p w:rsidR="00E17E8A" w:rsidRDefault="00E17E8A" w:rsidP="00E17E8A">
      <w:pPr>
        <w:spacing w:after="120"/>
        <w:ind w:firstLine="522"/>
        <w:jc w:val="both"/>
        <w:rPr>
          <w:rFonts w:ascii="Times New Roman" w:hAnsi="Times New Roman"/>
          <w:i w:val="0"/>
          <w:sz w:val="28"/>
          <w:szCs w:val="28"/>
          <w:lang w:val="pt-BR"/>
        </w:rPr>
      </w:pPr>
    </w:p>
    <w:p w:rsidR="00956077" w:rsidRPr="00AE1BD7" w:rsidRDefault="004E1EDB" w:rsidP="00280BDF">
      <w:pPr>
        <w:spacing w:after="16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956077" w:rsidRPr="00AE1BD7">
        <w:rPr>
          <w:rFonts w:ascii="Times New Roman" w:hAnsi="Times New Roman"/>
          <w:i w:val="0"/>
          <w:sz w:val="28"/>
          <w:szCs w:val="28"/>
          <w:lang w:val="pt-BR"/>
        </w:rPr>
        <w:t>. Tổ chức thực hiện:</w:t>
      </w:r>
    </w:p>
    <w:p w:rsidR="00956077" w:rsidRPr="00AE1BD7" w:rsidRDefault="00956077" w:rsidP="00280BDF">
      <w:pPr>
        <w:spacing w:after="16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280BDF">
      <w:pPr>
        <w:spacing w:before="120"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cho </w:t>
      </w:r>
      <w:r w:rsidR="006B3C6C">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w:t>
      </w:r>
      <w:r w:rsidR="006B3C6C">
        <w:rPr>
          <w:rFonts w:ascii="Times New Roman" w:hAnsi="Times New Roman"/>
          <w:b w:val="0"/>
          <w:i w:val="0"/>
          <w:sz w:val="28"/>
          <w:szCs w:val="28"/>
          <w:lang w:val="pt-BR"/>
        </w:rPr>
        <w:t xml:space="preserve">nhất thực hiện hàng tháng, quý </w:t>
      </w:r>
      <w:r w:rsidRPr="00AE1BD7">
        <w:rPr>
          <w:rFonts w:ascii="Times New Roman" w:hAnsi="Times New Roman"/>
          <w:b w:val="0"/>
          <w:i w:val="0"/>
          <w:sz w:val="28"/>
          <w:szCs w:val="28"/>
          <w:lang w:val="pt-BR"/>
        </w:rPr>
        <w:t>sơ kết rút kinh nghiệm và đề ra kế hoạch thực hiện</w:t>
      </w:r>
      <w:r>
        <w:rPr>
          <w:rFonts w:ascii="Times New Roman" w:hAnsi="Times New Roman"/>
          <w:b w:val="0"/>
          <w:i w:val="0"/>
          <w:sz w:val="28"/>
          <w:szCs w:val="28"/>
          <w:lang w:val="pt-BR"/>
        </w:rPr>
        <w:t xml:space="preserve"> </w:t>
      </w:r>
      <w:r w:rsidR="006B3C6C">
        <w:rPr>
          <w:rFonts w:ascii="Times New Roman" w:hAnsi="Times New Roman"/>
          <w:b w:val="0"/>
          <w:i w:val="0"/>
          <w:sz w:val="28"/>
          <w:szCs w:val="28"/>
          <w:lang w:val="pt-BR"/>
        </w:rPr>
        <w:t>trong thời gian tới</w:t>
      </w:r>
      <w:r w:rsidRPr="00AE1BD7">
        <w:rPr>
          <w:rFonts w:ascii="Times New Roman" w:hAnsi="Times New Roman"/>
          <w:b w:val="0"/>
          <w:i w:val="0"/>
          <w:sz w:val="28"/>
          <w:szCs w:val="28"/>
          <w:lang w:val="pt-BR"/>
        </w:rPr>
        <w:t>.</w:t>
      </w:r>
    </w:p>
    <w:p w:rsidR="00956077" w:rsidRPr="00AE1BD7" w:rsidRDefault="00956077" w:rsidP="00280BDF">
      <w:pPr>
        <w:spacing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D86676">
          <w:footerReference w:type="default" r:id="rId9"/>
          <w:pgSz w:w="11907" w:h="16840" w:code="9"/>
          <w:pgMar w:top="1134" w:right="1134" w:bottom="1701"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6B3C6C" w:rsidRPr="00264D9E" w:rsidTr="00083A09">
        <w:trPr>
          <w:trHeight w:val="541"/>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6B3C6C" w:rsidRPr="00264D9E" w:rsidRDefault="006B3C6C" w:rsidP="006B3C6C">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6B3C6C" w:rsidRPr="007A05BD" w:rsidRDefault="006B3C6C" w:rsidP="004415FC">
            <w:pPr>
              <w:jc w:val="center"/>
              <w:rPr>
                <w:rFonts w:ascii="Times New Roman" w:hAnsi="Times New Roman"/>
                <w:b w:val="0"/>
                <w:i w:val="0"/>
                <w:sz w:val="24"/>
                <w:lang w:val="pt-BR"/>
              </w:rPr>
            </w:pPr>
            <w:r>
              <w:rPr>
                <w:rFonts w:ascii="Times New Roman" w:hAnsi="Times New Roman"/>
                <w:b w:val="0"/>
                <w:i w:val="0"/>
                <w:sz w:val="24"/>
                <w:lang w:val="pt-BR"/>
              </w:rPr>
              <w:t>1</w:t>
            </w:r>
            <w:r w:rsidR="004415FC">
              <w:rPr>
                <w:rFonts w:ascii="Times New Roman" w:hAnsi="Times New Roman"/>
                <w:b w:val="0"/>
                <w:i w:val="0"/>
                <w:sz w:val="24"/>
                <w:lang w:val="pt-BR"/>
              </w:rPr>
              <w:t>2</w:t>
            </w:r>
          </w:p>
        </w:tc>
        <w:tc>
          <w:tcPr>
            <w:tcW w:w="900"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3</w:t>
            </w:r>
          </w:p>
        </w:tc>
        <w:tc>
          <w:tcPr>
            <w:tcW w:w="900"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2</w:t>
            </w:r>
          </w:p>
        </w:tc>
        <w:tc>
          <w:tcPr>
            <w:tcW w:w="892"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2</w:t>
            </w:r>
          </w:p>
        </w:tc>
        <w:tc>
          <w:tcPr>
            <w:tcW w:w="985"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4415FC">
              <w:rPr>
                <w:rFonts w:ascii="Times New Roman" w:hAnsi="Times New Roman"/>
                <w:b w:val="0"/>
                <w:i w:val="0"/>
                <w:sz w:val="24"/>
                <w:lang w:val="pt-BR"/>
              </w:rPr>
              <w:t>1</w:t>
            </w:r>
          </w:p>
        </w:tc>
        <w:tc>
          <w:tcPr>
            <w:tcW w:w="1197" w:type="dxa"/>
            <w:shd w:val="clear" w:color="auto" w:fill="auto"/>
            <w:vAlign w:val="center"/>
          </w:tcPr>
          <w:p w:rsidR="006B3C6C" w:rsidRPr="007A05BD" w:rsidRDefault="006B3C6C" w:rsidP="004415FC">
            <w:pPr>
              <w:jc w:val="center"/>
              <w:rPr>
                <w:rFonts w:ascii="Times New Roman" w:hAnsi="Times New Roman"/>
                <w:b w:val="0"/>
                <w:i w:val="0"/>
                <w:sz w:val="24"/>
                <w:lang w:val="pt-BR"/>
              </w:rPr>
            </w:pPr>
            <w:r w:rsidRPr="007A05BD">
              <w:rPr>
                <w:rFonts w:ascii="Times New Roman" w:hAnsi="Times New Roman"/>
                <w:b w:val="0"/>
                <w:i w:val="0"/>
                <w:sz w:val="24"/>
                <w:lang w:val="pt-BR"/>
              </w:rPr>
              <w:t>0</w:t>
            </w:r>
            <w:r w:rsidR="004415FC">
              <w:rPr>
                <w:rFonts w:ascii="Times New Roman" w:hAnsi="Times New Roman"/>
                <w:b w:val="0"/>
                <w:i w:val="0"/>
                <w:sz w:val="24"/>
                <w:lang w:val="pt-BR"/>
              </w:rPr>
              <w:t>2</w:t>
            </w:r>
          </w:p>
        </w:tc>
        <w:tc>
          <w:tcPr>
            <w:tcW w:w="884"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4415FC">
              <w:rPr>
                <w:rFonts w:ascii="Times New Roman" w:hAnsi="Times New Roman"/>
                <w:b w:val="0"/>
                <w:i w:val="0"/>
                <w:sz w:val="24"/>
                <w:lang w:val="pt-BR"/>
              </w:rPr>
              <w:t>2</w:t>
            </w:r>
          </w:p>
        </w:tc>
        <w:tc>
          <w:tcPr>
            <w:tcW w:w="833"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2</w:t>
            </w:r>
          </w:p>
        </w:tc>
        <w:tc>
          <w:tcPr>
            <w:tcW w:w="992"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2</w:t>
            </w:r>
          </w:p>
        </w:tc>
        <w:tc>
          <w:tcPr>
            <w:tcW w:w="871" w:type="dxa"/>
            <w:shd w:val="clear" w:color="auto" w:fill="auto"/>
            <w:vAlign w:val="center"/>
          </w:tcPr>
          <w:p w:rsidR="006B3C6C" w:rsidRPr="007A05BD" w:rsidRDefault="004415FC" w:rsidP="006B3C6C">
            <w:pPr>
              <w:jc w:val="center"/>
              <w:rPr>
                <w:rFonts w:ascii="Times New Roman" w:hAnsi="Times New Roman"/>
                <w:i w:val="0"/>
                <w:sz w:val="24"/>
                <w:lang w:val="pt-BR"/>
              </w:rPr>
            </w:pPr>
            <w:r>
              <w:rPr>
                <w:rFonts w:ascii="Times New Roman" w:hAnsi="Times New Roman"/>
                <w:i w:val="0"/>
                <w:sz w:val="24"/>
                <w:lang w:val="pt-BR"/>
              </w:rPr>
              <w:t>28</w:t>
            </w:r>
          </w:p>
        </w:tc>
      </w:tr>
      <w:tr w:rsidR="006B3C6C" w:rsidRPr="00264D9E" w:rsidTr="00083A09">
        <w:trPr>
          <w:trHeight w:val="598"/>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3</w:t>
            </w:r>
          </w:p>
        </w:tc>
        <w:tc>
          <w:tcPr>
            <w:tcW w:w="900" w:type="dxa"/>
            <w:shd w:val="clear" w:color="auto" w:fill="auto"/>
            <w:vAlign w:val="center"/>
          </w:tcPr>
          <w:p w:rsidR="006B3C6C" w:rsidRPr="007A05BD" w:rsidRDefault="006B3C6C" w:rsidP="006B3C6C">
            <w:pPr>
              <w:jc w:val="center"/>
              <w:rPr>
                <w:rFonts w:ascii="Times New Roman" w:hAnsi="Times New Roman"/>
                <w:b w:val="0"/>
                <w:i w:val="0"/>
                <w:sz w:val="24"/>
                <w:lang w:val="pt-BR"/>
              </w:rPr>
            </w:pPr>
            <w:r>
              <w:rPr>
                <w:rFonts w:ascii="Times New Roman" w:hAnsi="Times New Roman"/>
                <w:b w:val="0"/>
                <w:i w:val="0"/>
                <w:sz w:val="24"/>
                <w:lang w:val="pt-BR"/>
              </w:rPr>
              <w:t>0</w:t>
            </w:r>
            <w:r w:rsidR="004415FC">
              <w:rPr>
                <w:rFonts w:ascii="Times New Roman" w:hAnsi="Times New Roman"/>
                <w:b w:val="0"/>
                <w:i w:val="0"/>
                <w:sz w:val="24"/>
                <w:lang w:val="pt-BR"/>
              </w:rPr>
              <w:t>6</w:t>
            </w:r>
          </w:p>
        </w:tc>
        <w:tc>
          <w:tcPr>
            <w:tcW w:w="900" w:type="dxa"/>
            <w:shd w:val="clear" w:color="auto" w:fill="auto"/>
            <w:vAlign w:val="center"/>
          </w:tcPr>
          <w:p w:rsidR="006B3C6C" w:rsidRPr="007A05BD" w:rsidRDefault="006B3C6C" w:rsidP="006B3C6C">
            <w:pPr>
              <w:jc w:val="center"/>
              <w:rPr>
                <w:sz w:val="24"/>
              </w:rPr>
            </w:pPr>
            <w:r>
              <w:rPr>
                <w:rFonts w:ascii="Times New Roman" w:hAnsi="Times New Roman"/>
                <w:b w:val="0"/>
                <w:i w:val="0"/>
                <w:sz w:val="24"/>
                <w:lang w:val="pt-BR"/>
              </w:rPr>
              <w:t>0</w:t>
            </w:r>
            <w:r w:rsidR="004415FC">
              <w:rPr>
                <w:rFonts w:ascii="Times New Roman" w:hAnsi="Times New Roman"/>
                <w:b w:val="0"/>
                <w:i w:val="0"/>
                <w:sz w:val="24"/>
                <w:lang w:val="pt-BR"/>
              </w:rPr>
              <w:t>6</w:t>
            </w:r>
          </w:p>
        </w:tc>
        <w:tc>
          <w:tcPr>
            <w:tcW w:w="892" w:type="dxa"/>
            <w:shd w:val="clear" w:color="auto" w:fill="auto"/>
            <w:vAlign w:val="center"/>
          </w:tcPr>
          <w:p w:rsidR="006B3C6C" w:rsidRPr="007A05BD" w:rsidRDefault="006B3C6C" w:rsidP="006B3C6C">
            <w:pPr>
              <w:jc w:val="center"/>
              <w:rPr>
                <w:sz w:val="24"/>
              </w:rPr>
            </w:pPr>
            <w:r>
              <w:rPr>
                <w:rFonts w:ascii="Times New Roman" w:hAnsi="Times New Roman"/>
                <w:b w:val="0"/>
                <w:i w:val="0"/>
                <w:sz w:val="24"/>
                <w:lang w:val="pt-BR"/>
              </w:rPr>
              <w:t>0</w:t>
            </w:r>
            <w:r w:rsidR="004415FC">
              <w:rPr>
                <w:rFonts w:ascii="Times New Roman" w:hAnsi="Times New Roman"/>
                <w:b w:val="0"/>
                <w:i w:val="0"/>
                <w:sz w:val="24"/>
                <w:lang w:val="pt-BR"/>
              </w:rPr>
              <w:t>5</w:t>
            </w:r>
          </w:p>
        </w:tc>
        <w:tc>
          <w:tcPr>
            <w:tcW w:w="985" w:type="dxa"/>
            <w:shd w:val="clear" w:color="auto" w:fill="auto"/>
            <w:vAlign w:val="center"/>
          </w:tcPr>
          <w:p w:rsidR="006B3C6C" w:rsidRPr="007A05BD" w:rsidRDefault="006B3C6C" w:rsidP="006B3C6C">
            <w:pPr>
              <w:jc w:val="center"/>
              <w:rPr>
                <w:b w:val="0"/>
                <w:i w:val="0"/>
                <w:sz w:val="24"/>
              </w:rPr>
            </w:pPr>
            <w:r>
              <w:rPr>
                <w:b w:val="0"/>
                <w:i w:val="0"/>
                <w:sz w:val="24"/>
              </w:rPr>
              <w:t>0</w:t>
            </w:r>
            <w:r w:rsidR="004415FC">
              <w:rPr>
                <w:b w:val="0"/>
                <w:i w:val="0"/>
                <w:sz w:val="24"/>
              </w:rPr>
              <w:t>4</w:t>
            </w:r>
          </w:p>
        </w:tc>
        <w:tc>
          <w:tcPr>
            <w:tcW w:w="1197" w:type="dxa"/>
            <w:shd w:val="clear" w:color="auto" w:fill="auto"/>
            <w:vAlign w:val="center"/>
          </w:tcPr>
          <w:p w:rsidR="006B3C6C" w:rsidRPr="007A05BD" w:rsidRDefault="006B3C6C" w:rsidP="006B3C6C">
            <w:pPr>
              <w:jc w:val="center"/>
              <w:rPr>
                <w:b w:val="0"/>
                <w:i w:val="0"/>
                <w:sz w:val="24"/>
              </w:rPr>
            </w:pPr>
            <w:r>
              <w:rPr>
                <w:b w:val="0"/>
                <w:i w:val="0"/>
                <w:sz w:val="24"/>
              </w:rPr>
              <w:t>0</w:t>
            </w:r>
            <w:r w:rsidR="004415FC">
              <w:rPr>
                <w:b w:val="0"/>
                <w:i w:val="0"/>
                <w:sz w:val="24"/>
              </w:rPr>
              <w:t>5</w:t>
            </w:r>
          </w:p>
        </w:tc>
        <w:tc>
          <w:tcPr>
            <w:tcW w:w="884" w:type="dxa"/>
            <w:shd w:val="clear" w:color="auto" w:fill="auto"/>
            <w:vAlign w:val="center"/>
          </w:tcPr>
          <w:p w:rsidR="006B3C6C" w:rsidRPr="007A05BD" w:rsidRDefault="006B3C6C" w:rsidP="006B3C6C">
            <w:pPr>
              <w:jc w:val="center"/>
              <w:rPr>
                <w:sz w:val="24"/>
              </w:rPr>
            </w:pPr>
            <w:r>
              <w:rPr>
                <w:rFonts w:ascii="Times New Roman" w:hAnsi="Times New Roman"/>
                <w:b w:val="0"/>
                <w:i w:val="0"/>
                <w:sz w:val="24"/>
                <w:lang w:val="pt-BR"/>
              </w:rPr>
              <w:t>0</w:t>
            </w:r>
            <w:r w:rsidR="004415FC">
              <w:rPr>
                <w:rFonts w:ascii="Times New Roman" w:hAnsi="Times New Roman"/>
                <w:b w:val="0"/>
                <w:i w:val="0"/>
                <w:sz w:val="24"/>
                <w:lang w:val="pt-BR"/>
              </w:rPr>
              <w:t>6</w:t>
            </w:r>
          </w:p>
        </w:tc>
        <w:tc>
          <w:tcPr>
            <w:tcW w:w="833" w:type="dxa"/>
            <w:shd w:val="clear" w:color="auto" w:fill="auto"/>
            <w:vAlign w:val="center"/>
          </w:tcPr>
          <w:p w:rsidR="006B3C6C" w:rsidRPr="007A05BD" w:rsidRDefault="006B3C6C" w:rsidP="004415FC">
            <w:pPr>
              <w:jc w:val="center"/>
              <w:rPr>
                <w:b w:val="0"/>
                <w:i w:val="0"/>
                <w:sz w:val="24"/>
              </w:rPr>
            </w:pPr>
            <w:r>
              <w:rPr>
                <w:b w:val="0"/>
                <w:i w:val="0"/>
                <w:sz w:val="24"/>
              </w:rPr>
              <w:t>0</w:t>
            </w:r>
            <w:r w:rsidR="004415FC">
              <w:rPr>
                <w:b w:val="0"/>
                <w:i w:val="0"/>
                <w:sz w:val="24"/>
              </w:rPr>
              <w:t>5</w:t>
            </w:r>
          </w:p>
        </w:tc>
        <w:tc>
          <w:tcPr>
            <w:tcW w:w="992" w:type="dxa"/>
            <w:shd w:val="clear" w:color="auto" w:fill="auto"/>
            <w:vAlign w:val="center"/>
          </w:tcPr>
          <w:p w:rsidR="006B3C6C" w:rsidRPr="007A05BD" w:rsidRDefault="006B3C6C" w:rsidP="006B3C6C">
            <w:pPr>
              <w:jc w:val="center"/>
              <w:rPr>
                <w:sz w:val="24"/>
              </w:rPr>
            </w:pPr>
            <w:r>
              <w:rPr>
                <w:rFonts w:ascii="Times New Roman" w:hAnsi="Times New Roman"/>
                <w:b w:val="0"/>
                <w:i w:val="0"/>
                <w:sz w:val="24"/>
                <w:lang w:val="pt-BR"/>
              </w:rPr>
              <w:t>0</w:t>
            </w:r>
            <w:r w:rsidR="004415FC">
              <w:rPr>
                <w:rFonts w:ascii="Times New Roman" w:hAnsi="Times New Roman"/>
                <w:b w:val="0"/>
                <w:i w:val="0"/>
                <w:sz w:val="24"/>
                <w:lang w:val="pt-BR"/>
              </w:rPr>
              <w:t>6</w:t>
            </w:r>
          </w:p>
        </w:tc>
        <w:tc>
          <w:tcPr>
            <w:tcW w:w="871" w:type="dxa"/>
            <w:shd w:val="clear" w:color="auto" w:fill="auto"/>
            <w:vAlign w:val="center"/>
          </w:tcPr>
          <w:p w:rsidR="006B3C6C" w:rsidRPr="007A05BD" w:rsidRDefault="004415FC" w:rsidP="006B3C6C">
            <w:pPr>
              <w:jc w:val="center"/>
              <w:rPr>
                <w:rFonts w:ascii="Times New Roman" w:hAnsi="Times New Roman"/>
                <w:i w:val="0"/>
                <w:sz w:val="24"/>
                <w:lang w:val="pt-BR"/>
              </w:rPr>
            </w:pPr>
            <w:r>
              <w:rPr>
                <w:rFonts w:ascii="Times New Roman" w:hAnsi="Times New Roman"/>
                <w:i w:val="0"/>
                <w:sz w:val="24"/>
                <w:lang w:val="pt-BR"/>
              </w:rPr>
              <w:t>46</w:t>
            </w:r>
          </w:p>
        </w:tc>
      </w:tr>
      <w:tr w:rsidR="006B3C6C" w:rsidRPr="00264D9E" w:rsidTr="00083A09">
        <w:trPr>
          <w:trHeight w:val="624"/>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6B3C6C" w:rsidRPr="00DF37B9" w:rsidRDefault="006B3C6C" w:rsidP="006B3C6C">
            <w:pPr>
              <w:jc w:val="center"/>
              <w:rPr>
                <w:rFonts w:ascii="Times New Roman" w:hAnsi="Times New Roman"/>
                <w:b w:val="0"/>
                <w:i w:val="0"/>
                <w:sz w:val="24"/>
                <w:lang w:val="pt-BR"/>
              </w:rPr>
            </w:pPr>
            <w:r>
              <w:rPr>
                <w:rFonts w:ascii="Times New Roman" w:hAnsi="Times New Roman"/>
                <w:b w:val="0"/>
                <w:i w:val="0"/>
                <w:sz w:val="24"/>
                <w:lang w:val="pt-BR"/>
              </w:rPr>
              <w:t>05</w:t>
            </w:r>
          </w:p>
        </w:tc>
        <w:tc>
          <w:tcPr>
            <w:tcW w:w="900" w:type="dxa"/>
            <w:shd w:val="clear" w:color="auto" w:fill="auto"/>
            <w:vAlign w:val="center"/>
          </w:tcPr>
          <w:p w:rsidR="006B3C6C" w:rsidRPr="00DF37B9" w:rsidRDefault="004415FC" w:rsidP="006B3C6C">
            <w:pPr>
              <w:jc w:val="center"/>
              <w:rPr>
                <w:rFonts w:ascii="Times New Roman" w:hAnsi="Times New Roman"/>
                <w:b w:val="0"/>
                <w:i w:val="0"/>
                <w:sz w:val="24"/>
                <w:lang w:val="pt-BR"/>
              </w:rPr>
            </w:pPr>
            <w:r>
              <w:rPr>
                <w:rFonts w:ascii="Times New Roman" w:hAnsi="Times New Roman"/>
                <w:b w:val="0"/>
                <w:i w:val="0"/>
                <w:sz w:val="24"/>
                <w:lang w:val="pt-BR"/>
              </w:rPr>
              <w:t>110</w:t>
            </w:r>
          </w:p>
        </w:tc>
        <w:tc>
          <w:tcPr>
            <w:tcW w:w="900" w:type="dxa"/>
            <w:shd w:val="clear" w:color="auto" w:fill="auto"/>
            <w:vAlign w:val="center"/>
          </w:tcPr>
          <w:p w:rsidR="006B3C6C" w:rsidRPr="00DF37B9" w:rsidRDefault="004415FC" w:rsidP="006B3C6C">
            <w:pPr>
              <w:jc w:val="center"/>
              <w:rPr>
                <w:rFonts w:ascii="Times New Roman" w:hAnsi="Times New Roman"/>
                <w:b w:val="0"/>
                <w:i w:val="0"/>
                <w:sz w:val="24"/>
                <w:lang w:val="pt-BR"/>
              </w:rPr>
            </w:pPr>
            <w:r>
              <w:rPr>
                <w:rFonts w:ascii="Times New Roman" w:hAnsi="Times New Roman"/>
                <w:b w:val="0"/>
                <w:i w:val="0"/>
                <w:sz w:val="24"/>
                <w:lang w:val="pt-BR"/>
              </w:rPr>
              <w:t>60</w:t>
            </w:r>
          </w:p>
        </w:tc>
        <w:tc>
          <w:tcPr>
            <w:tcW w:w="892" w:type="dxa"/>
            <w:shd w:val="clear" w:color="auto" w:fill="auto"/>
            <w:vAlign w:val="center"/>
          </w:tcPr>
          <w:p w:rsidR="006B3C6C" w:rsidRPr="00DF37B9" w:rsidRDefault="004415FC" w:rsidP="006B3C6C">
            <w:pPr>
              <w:jc w:val="center"/>
              <w:rPr>
                <w:rFonts w:ascii="Times New Roman" w:hAnsi="Times New Roman"/>
                <w:b w:val="0"/>
                <w:i w:val="0"/>
                <w:sz w:val="24"/>
                <w:lang w:val="pt-BR"/>
              </w:rPr>
            </w:pPr>
            <w:r>
              <w:rPr>
                <w:rFonts w:ascii="Times New Roman" w:hAnsi="Times New Roman"/>
                <w:b w:val="0"/>
                <w:i w:val="0"/>
                <w:sz w:val="24"/>
                <w:lang w:val="pt-BR"/>
              </w:rPr>
              <w:t>85</w:t>
            </w:r>
          </w:p>
        </w:tc>
        <w:tc>
          <w:tcPr>
            <w:tcW w:w="985" w:type="dxa"/>
            <w:shd w:val="clear" w:color="auto" w:fill="auto"/>
            <w:vAlign w:val="center"/>
          </w:tcPr>
          <w:p w:rsidR="006B3C6C" w:rsidRPr="00DF37B9" w:rsidRDefault="004415FC" w:rsidP="006B3C6C">
            <w:pPr>
              <w:jc w:val="center"/>
              <w:rPr>
                <w:rFonts w:ascii="Times New Roman" w:hAnsi="Times New Roman"/>
                <w:b w:val="0"/>
                <w:i w:val="0"/>
                <w:sz w:val="24"/>
                <w:lang w:val="pt-BR"/>
              </w:rPr>
            </w:pPr>
            <w:r>
              <w:rPr>
                <w:rFonts w:ascii="Times New Roman" w:hAnsi="Times New Roman"/>
                <w:b w:val="0"/>
                <w:i w:val="0"/>
                <w:sz w:val="24"/>
                <w:lang w:val="pt-BR"/>
              </w:rPr>
              <w:t>65</w:t>
            </w:r>
          </w:p>
        </w:tc>
        <w:tc>
          <w:tcPr>
            <w:tcW w:w="1197" w:type="dxa"/>
            <w:shd w:val="clear" w:color="auto" w:fill="auto"/>
            <w:vAlign w:val="center"/>
          </w:tcPr>
          <w:p w:rsidR="006B3C6C" w:rsidRPr="00DF37B9" w:rsidRDefault="004415FC" w:rsidP="006B3C6C">
            <w:pPr>
              <w:jc w:val="center"/>
              <w:rPr>
                <w:rFonts w:ascii="Times New Roman" w:hAnsi="Times New Roman"/>
                <w:b w:val="0"/>
                <w:i w:val="0"/>
                <w:sz w:val="24"/>
                <w:lang w:val="pt-BR"/>
              </w:rPr>
            </w:pPr>
            <w:r>
              <w:rPr>
                <w:rFonts w:ascii="Times New Roman" w:hAnsi="Times New Roman"/>
                <w:b w:val="0"/>
                <w:i w:val="0"/>
                <w:sz w:val="24"/>
                <w:lang w:val="pt-BR"/>
              </w:rPr>
              <w:t>6</w:t>
            </w:r>
            <w:r w:rsidR="006B3C6C">
              <w:rPr>
                <w:rFonts w:ascii="Times New Roman" w:hAnsi="Times New Roman"/>
                <w:b w:val="0"/>
                <w:i w:val="0"/>
                <w:sz w:val="24"/>
                <w:lang w:val="pt-BR"/>
              </w:rPr>
              <w:t>5</w:t>
            </w:r>
          </w:p>
        </w:tc>
        <w:tc>
          <w:tcPr>
            <w:tcW w:w="884" w:type="dxa"/>
            <w:shd w:val="clear" w:color="auto" w:fill="auto"/>
            <w:vAlign w:val="center"/>
          </w:tcPr>
          <w:p w:rsidR="006B3C6C" w:rsidRPr="00DF37B9" w:rsidRDefault="004415FC" w:rsidP="004415FC">
            <w:pPr>
              <w:jc w:val="center"/>
              <w:rPr>
                <w:rFonts w:ascii="Times New Roman" w:hAnsi="Times New Roman"/>
                <w:b w:val="0"/>
                <w:i w:val="0"/>
                <w:sz w:val="24"/>
                <w:lang w:val="pt-BR"/>
              </w:rPr>
            </w:pPr>
            <w:r>
              <w:rPr>
                <w:rFonts w:ascii="Times New Roman" w:hAnsi="Times New Roman"/>
                <w:b w:val="0"/>
                <w:i w:val="0"/>
                <w:sz w:val="24"/>
                <w:lang w:val="pt-BR"/>
              </w:rPr>
              <w:t>8</w:t>
            </w:r>
            <w:r w:rsidR="006B3C6C">
              <w:rPr>
                <w:rFonts w:ascii="Times New Roman" w:hAnsi="Times New Roman"/>
                <w:b w:val="0"/>
                <w:i w:val="0"/>
                <w:sz w:val="24"/>
                <w:lang w:val="pt-BR"/>
              </w:rPr>
              <w:t>3</w:t>
            </w:r>
          </w:p>
        </w:tc>
        <w:tc>
          <w:tcPr>
            <w:tcW w:w="833" w:type="dxa"/>
            <w:shd w:val="clear" w:color="auto" w:fill="auto"/>
            <w:vAlign w:val="center"/>
          </w:tcPr>
          <w:p w:rsidR="006B3C6C" w:rsidRPr="00DF37B9" w:rsidRDefault="006B3C6C" w:rsidP="004415FC">
            <w:pPr>
              <w:jc w:val="center"/>
              <w:rPr>
                <w:rFonts w:ascii="Times New Roman" w:hAnsi="Times New Roman"/>
                <w:b w:val="0"/>
                <w:i w:val="0"/>
                <w:sz w:val="24"/>
                <w:lang w:val="pt-BR"/>
              </w:rPr>
            </w:pPr>
            <w:r>
              <w:rPr>
                <w:rFonts w:ascii="Times New Roman" w:hAnsi="Times New Roman"/>
                <w:b w:val="0"/>
                <w:i w:val="0"/>
                <w:sz w:val="24"/>
                <w:lang w:val="pt-BR"/>
              </w:rPr>
              <w:t>1</w:t>
            </w:r>
            <w:r w:rsidR="004415FC">
              <w:rPr>
                <w:rFonts w:ascii="Times New Roman" w:hAnsi="Times New Roman"/>
                <w:b w:val="0"/>
                <w:i w:val="0"/>
                <w:sz w:val="24"/>
                <w:lang w:val="pt-BR"/>
              </w:rPr>
              <w:t>13</w:t>
            </w:r>
          </w:p>
        </w:tc>
        <w:tc>
          <w:tcPr>
            <w:tcW w:w="992" w:type="dxa"/>
            <w:shd w:val="clear" w:color="auto" w:fill="auto"/>
            <w:vAlign w:val="center"/>
          </w:tcPr>
          <w:p w:rsidR="006B3C6C" w:rsidRPr="00DF37B9" w:rsidRDefault="004415FC" w:rsidP="006B3C6C">
            <w:pPr>
              <w:jc w:val="center"/>
              <w:rPr>
                <w:rFonts w:ascii="Times New Roman" w:hAnsi="Times New Roman"/>
                <w:b w:val="0"/>
                <w:i w:val="0"/>
                <w:sz w:val="24"/>
                <w:lang w:val="pt-BR"/>
              </w:rPr>
            </w:pPr>
            <w:r>
              <w:rPr>
                <w:rFonts w:ascii="Times New Roman" w:hAnsi="Times New Roman"/>
                <w:b w:val="0"/>
                <w:i w:val="0"/>
                <w:sz w:val="24"/>
                <w:lang w:val="pt-BR"/>
              </w:rPr>
              <w:t>85</w:t>
            </w:r>
          </w:p>
        </w:tc>
        <w:tc>
          <w:tcPr>
            <w:tcW w:w="871" w:type="dxa"/>
            <w:shd w:val="clear" w:color="auto" w:fill="auto"/>
            <w:vAlign w:val="center"/>
          </w:tcPr>
          <w:p w:rsidR="006B3C6C" w:rsidRPr="00DF37B9" w:rsidRDefault="004415FC" w:rsidP="006B3C6C">
            <w:pPr>
              <w:jc w:val="center"/>
              <w:rPr>
                <w:rFonts w:ascii="Times New Roman" w:hAnsi="Times New Roman"/>
                <w:i w:val="0"/>
                <w:sz w:val="24"/>
                <w:lang w:val="pt-BR"/>
              </w:rPr>
            </w:pPr>
            <w:r>
              <w:rPr>
                <w:rFonts w:ascii="Times New Roman" w:hAnsi="Times New Roman"/>
                <w:i w:val="0"/>
                <w:sz w:val="24"/>
                <w:lang w:val="pt-BR"/>
              </w:rPr>
              <w:t>671</w:t>
            </w:r>
          </w:p>
        </w:tc>
      </w:tr>
      <w:tr w:rsidR="006B3C6C" w:rsidRPr="00264D9E" w:rsidTr="00083A09">
        <w:trPr>
          <w:trHeight w:val="624"/>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6B3C6C" w:rsidRPr="00DF37B9" w:rsidRDefault="006B3C6C" w:rsidP="006B3C6C">
            <w:pPr>
              <w:jc w:val="center"/>
              <w:rPr>
                <w:rFonts w:ascii="Times New Roman" w:hAnsi="Times New Roman"/>
                <w:b w:val="0"/>
                <w:i w:val="0"/>
                <w:sz w:val="24"/>
                <w:lang w:val="pt-BR"/>
              </w:rPr>
            </w:pPr>
            <w:r>
              <w:rPr>
                <w:rFonts w:ascii="Times New Roman" w:hAnsi="Times New Roman"/>
                <w:b w:val="0"/>
                <w:i w:val="0"/>
                <w:sz w:val="24"/>
                <w:lang w:val="pt-BR"/>
              </w:rPr>
              <w:t>4</w:t>
            </w:r>
            <w:r w:rsidR="004415FC">
              <w:rPr>
                <w:rFonts w:ascii="Times New Roman" w:hAnsi="Times New Roman"/>
                <w:b w:val="0"/>
                <w:i w:val="0"/>
                <w:sz w:val="24"/>
                <w:lang w:val="pt-BR"/>
              </w:rPr>
              <w:t>0</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6B3C6C" w:rsidP="006B3C6C">
            <w:pPr>
              <w:jc w:val="center"/>
              <w:rPr>
                <w:rFonts w:ascii="Times New Roman" w:hAnsi="Times New Roman"/>
                <w:i w:val="0"/>
                <w:sz w:val="24"/>
                <w:lang w:val="pt-BR"/>
              </w:rPr>
            </w:pPr>
            <w:r>
              <w:rPr>
                <w:rFonts w:ascii="Times New Roman" w:hAnsi="Times New Roman"/>
                <w:i w:val="0"/>
                <w:sz w:val="24"/>
                <w:lang w:val="pt-BR"/>
              </w:rPr>
              <w:t>4</w:t>
            </w:r>
            <w:r w:rsidR="004415FC">
              <w:rPr>
                <w:rFonts w:ascii="Times New Roman" w:hAnsi="Times New Roman"/>
                <w:i w:val="0"/>
                <w:sz w:val="24"/>
                <w:lang w:val="pt-BR"/>
              </w:rPr>
              <w:t>0</w:t>
            </w:r>
          </w:p>
        </w:tc>
      </w:tr>
      <w:tr w:rsidR="006B3C6C" w:rsidRPr="00264D9E" w:rsidTr="00083A09">
        <w:trPr>
          <w:trHeight w:val="896"/>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6B3C6C" w:rsidRPr="00DF37B9" w:rsidRDefault="006B3C6C" w:rsidP="006B3C6C">
            <w:pPr>
              <w:jc w:val="center"/>
              <w:rPr>
                <w:rFonts w:ascii="Times New Roman" w:hAnsi="Times New Roman"/>
                <w:b w:val="0"/>
                <w:i w:val="0"/>
                <w:sz w:val="24"/>
                <w:lang w:val="pt-BR"/>
              </w:rPr>
            </w:pPr>
            <w:r>
              <w:rPr>
                <w:rFonts w:ascii="Times New Roman" w:hAnsi="Times New Roman"/>
                <w:b w:val="0"/>
                <w:i w:val="0"/>
                <w:sz w:val="24"/>
                <w:lang w:val="pt-BR"/>
              </w:rPr>
              <w:t>25</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6B3C6C" w:rsidP="006B3C6C">
            <w:pPr>
              <w:jc w:val="center"/>
              <w:rPr>
                <w:rFonts w:ascii="Times New Roman" w:hAnsi="Times New Roman"/>
                <w:i w:val="0"/>
                <w:sz w:val="24"/>
                <w:lang w:val="pt-BR"/>
              </w:rPr>
            </w:pPr>
            <w:r>
              <w:rPr>
                <w:rFonts w:ascii="Times New Roman" w:hAnsi="Times New Roman"/>
                <w:i w:val="0"/>
                <w:sz w:val="24"/>
                <w:lang w:val="pt-BR"/>
              </w:rPr>
              <w:t>25</w:t>
            </w:r>
          </w:p>
        </w:tc>
      </w:tr>
      <w:tr w:rsidR="006B3C6C" w:rsidRPr="00264D9E" w:rsidTr="00083A09">
        <w:trPr>
          <w:trHeight w:val="1199"/>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6B3C6C" w:rsidRPr="00DF37B9" w:rsidRDefault="004415FC" w:rsidP="006B3C6C">
            <w:pPr>
              <w:widowControl w:val="0"/>
              <w:jc w:val="center"/>
              <w:rPr>
                <w:rFonts w:ascii="Times New Roman" w:hAnsi="Times New Roman"/>
                <w:b w:val="0"/>
                <w:i w:val="0"/>
                <w:sz w:val="24"/>
                <w:lang w:val="pt-BR"/>
              </w:rPr>
            </w:pPr>
            <w:r>
              <w:rPr>
                <w:rFonts w:ascii="Times New Roman" w:hAnsi="Times New Roman"/>
                <w:b w:val="0"/>
                <w:i w:val="0"/>
                <w:sz w:val="24"/>
                <w:lang w:val="pt-BR"/>
              </w:rPr>
              <w:t>60</w:t>
            </w:r>
          </w:p>
        </w:tc>
        <w:tc>
          <w:tcPr>
            <w:tcW w:w="900" w:type="dxa"/>
            <w:shd w:val="clear" w:color="auto" w:fill="auto"/>
            <w:vAlign w:val="center"/>
          </w:tcPr>
          <w:p w:rsidR="006B3C6C" w:rsidRPr="00DF37B9" w:rsidRDefault="006B3C6C" w:rsidP="004415FC">
            <w:pPr>
              <w:widowControl w:val="0"/>
              <w:jc w:val="center"/>
              <w:rPr>
                <w:rFonts w:ascii="Times New Roman" w:hAnsi="Times New Roman"/>
                <w:b w:val="0"/>
                <w:i w:val="0"/>
                <w:sz w:val="24"/>
                <w:lang w:val="pt-BR"/>
              </w:rPr>
            </w:pPr>
            <w:r>
              <w:rPr>
                <w:rFonts w:ascii="Times New Roman" w:hAnsi="Times New Roman"/>
                <w:b w:val="0"/>
                <w:i w:val="0"/>
                <w:sz w:val="24"/>
                <w:lang w:val="pt-BR"/>
              </w:rPr>
              <w:t>1</w:t>
            </w:r>
            <w:r w:rsidR="004415FC">
              <w:rPr>
                <w:rFonts w:ascii="Times New Roman" w:hAnsi="Times New Roman"/>
                <w:b w:val="0"/>
                <w:i w:val="0"/>
                <w:sz w:val="24"/>
                <w:lang w:val="pt-BR"/>
              </w:rPr>
              <w:t>2</w:t>
            </w:r>
          </w:p>
        </w:tc>
        <w:tc>
          <w:tcPr>
            <w:tcW w:w="900" w:type="dxa"/>
            <w:shd w:val="clear" w:color="auto" w:fill="auto"/>
            <w:vAlign w:val="center"/>
          </w:tcPr>
          <w:p w:rsidR="006B3C6C" w:rsidRPr="00CC738E" w:rsidRDefault="006B3C6C" w:rsidP="006B3C6C">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4415FC">
              <w:rPr>
                <w:rFonts w:ascii="Times New Roman" w:hAnsi="Times New Roman"/>
                <w:b w:val="0"/>
                <w:i w:val="0"/>
                <w:sz w:val="24"/>
                <w:lang w:val="pt-BR"/>
              </w:rPr>
              <w:t>2</w:t>
            </w:r>
          </w:p>
        </w:tc>
        <w:tc>
          <w:tcPr>
            <w:tcW w:w="892" w:type="dxa"/>
            <w:shd w:val="clear" w:color="auto" w:fill="auto"/>
            <w:vAlign w:val="center"/>
          </w:tcPr>
          <w:p w:rsidR="006B3C6C" w:rsidRPr="00CC738E" w:rsidRDefault="006B3C6C" w:rsidP="004415FC">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4415FC">
              <w:rPr>
                <w:rFonts w:ascii="Times New Roman" w:hAnsi="Times New Roman"/>
                <w:b w:val="0"/>
                <w:i w:val="0"/>
                <w:sz w:val="24"/>
                <w:lang w:val="pt-BR"/>
              </w:rPr>
              <w:t>2</w:t>
            </w:r>
          </w:p>
        </w:tc>
        <w:tc>
          <w:tcPr>
            <w:tcW w:w="985" w:type="dxa"/>
            <w:shd w:val="clear" w:color="auto" w:fill="auto"/>
            <w:vAlign w:val="center"/>
          </w:tcPr>
          <w:p w:rsidR="006B3C6C" w:rsidRPr="00CC738E" w:rsidRDefault="006B3C6C" w:rsidP="004415FC">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4415FC">
              <w:rPr>
                <w:rFonts w:ascii="Times New Roman" w:hAnsi="Times New Roman"/>
                <w:b w:val="0"/>
                <w:i w:val="0"/>
                <w:sz w:val="24"/>
                <w:lang w:val="pt-BR"/>
              </w:rPr>
              <w:t>2</w:t>
            </w:r>
          </w:p>
        </w:tc>
        <w:tc>
          <w:tcPr>
            <w:tcW w:w="1197" w:type="dxa"/>
            <w:shd w:val="clear" w:color="auto" w:fill="auto"/>
            <w:vAlign w:val="center"/>
          </w:tcPr>
          <w:p w:rsidR="006B3C6C" w:rsidRPr="00CC738E" w:rsidRDefault="006B3C6C" w:rsidP="004415FC">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4415FC">
              <w:rPr>
                <w:rFonts w:ascii="Times New Roman" w:hAnsi="Times New Roman"/>
                <w:b w:val="0"/>
                <w:i w:val="0"/>
                <w:sz w:val="24"/>
                <w:lang w:val="pt-BR"/>
              </w:rPr>
              <w:t>2</w:t>
            </w:r>
          </w:p>
        </w:tc>
        <w:tc>
          <w:tcPr>
            <w:tcW w:w="884" w:type="dxa"/>
            <w:shd w:val="clear" w:color="auto" w:fill="auto"/>
            <w:vAlign w:val="center"/>
          </w:tcPr>
          <w:p w:rsidR="006B3C6C" w:rsidRPr="00CC738E" w:rsidRDefault="006B3C6C" w:rsidP="004415FC">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4415FC">
              <w:rPr>
                <w:rFonts w:ascii="Times New Roman" w:hAnsi="Times New Roman"/>
                <w:b w:val="0"/>
                <w:i w:val="0"/>
                <w:sz w:val="24"/>
                <w:lang w:val="pt-BR"/>
              </w:rPr>
              <w:t>2</w:t>
            </w:r>
          </w:p>
        </w:tc>
        <w:tc>
          <w:tcPr>
            <w:tcW w:w="833" w:type="dxa"/>
            <w:shd w:val="clear" w:color="auto" w:fill="auto"/>
            <w:vAlign w:val="center"/>
          </w:tcPr>
          <w:p w:rsidR="006B3C6C" w:rsidRPr="00CC738E" w:rsidRDefault="006B3C6C" w:rsidP="004415FC">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4415FC">
              <w:rPr>
                <w:rFonts w:ascii="Times New Roman" w:hAnsi="Times New Roman"/>
                <w:b w:val="0"/>
                <w:i w:val="0"/>
                <w:sz w:val="24"/>
                <w:lang w:val="pt-BR"/>
              </w:rPr>
              <w:t>2</w:t>
            </w:r>
          </w:p>
        </w:tc>
        <w:tc>
          <w:tcPr>
            <w:tcW w:w="992" w:type="dxa"/>
            <w:shd w:val="clear" w:color="auto" w:fill="auto"/>
            <w:vAlign w:val="center"/>
          </w:tcPr>
          <w:p w:rsidR="006B3C6C" w:rsidRPr="00CC738E" w:rsidRDefault="006B3C6C" w:rsidP="004415FC">
            <w:pPr>
              <w:widowControl w:val="0"/>
              <w:jc w:val="center"/>
              <w:rPr>
                <w:rFonts w:ascii="Times New Roman" w:hAnsi="Times New Roman"/>
                <w:b w:val="0"/>
                <w:i w:val="0"/>
                <w:sz w:val="24"/>
                <w:lang w:val="pt-BR"/>
              </w:rPr>
            </w:pPr>
            <w:r w:rsidRPr="00CC738E">
              <w:rPr>
                <w:rFonts w:ascii="Times New Roman" w:hAnsi="Times New Roman"/>
                <w:b w:val="0"/>
                <w:i w:val="0"/>
                <w:sz w:val="24"/>
                <w:lang w:val="pt-BR"/>
              </w:rPr>
              <w:t>1</w:t>
            </w:r>
            <w:r w:rsidR="004415FC">
              <w:rPr>
                <w:rFonts w:ascii="Times New Roman" w:hAnsi="Times New Roman"/>
                <w:b w:val="0"/>
                <w:i w:val="0"/>
                <w:sz w:val="24"/>
                <w:lang w:val="pt-BR"/>
              </w:rPr>
              <w:t>2</w:t>
            </w:r>
          </w:p>
        </w:tc>
        <w:tc>
          <w:tcPr>
            <w:tcW w:w="871" w:type="dxa"/>
            <w:shd w:val="clear" w:color="auto" w:fill="auto"/>
            <w:vAlign w:val="center"/>
          </w:tcPr>
          <w:p w:rsidR="006B3C6C" w:rsidRPr="00DF37B9" w:rsidRDefault="006B3C6C" w:rsidP="006B3C6C">
            <w:pPr>
              <w:jc w:val="center"/>
              <w:rPr>
                <w:rFonts w:ascii="Times New Roman" w:hAnsi="Times New Roman"/>
                <w:i w:val="0"/>
                <w:sz w:val="24"/>
                <w:lang w:val="pt-BR"/>
              </w:rPr>
            </w:pPr>
            <w:r>
              <w:rPr>
                <w:rFonts w:ascii="Times New Roman" w:hAnsi="Times New Roman"/>
                <w:i w:val="0"/>
                <w:sz w:val="24"/>
                <w:lang w:val="pt-BR"/>
              </w:rPr>
              <w:t>15</w:t>
            </w:r>
            <w:r w:rsidR="004415FC">
              <w:rPr>
                <w:rFonts w:ascii="Times New Roman" w:hAnsi="Times New Roman"/>
                <w:i w:val="0"/>
                <w:sz w:val="24"/>
                <w:lang w:val="pt-BR"/>
              </w:rPr>
              <w:t>6</w:t>
            </w:r>
          </w:p>
        </w:tc>
      </w:tr>
      <w:tr w:rsidR="006B3C6C" w:rsidRPr="00264D9E" w:rsidTr="00083A09">
        <w:trPr>
          <w:trHeight w:val="725"/>
        </w:trPr>
        <w:tc>
          <w:tcPr>
            <w:tcW w:w="534" w:type="dxa"/>
            <w:vAlign w:val="center"/>
          </w:tcPr>
          <w:p w:rsidR="006B3C6C"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6B3C6C" w:rsidRPr="00DF37B9" w:rsidRDefault="006B3C6C" w:rsidP="006B3C6C">
            <w:pPr>
              <w:jc w:val="center"/>
              <w:rPr>
                <w:rFonts w:ascii="Times New Roman" w:hAnsi="Times New Roman"/>
                <w:b w:val="0"/>
                <w:i w:val="0"/>
                <w:sz w:val="24"/>
                <w:lang w:val="pt-BR"/>
              </w:rPr>
            </w:pPr>
            <w:r w:rsidRPr="00DF37B9">
              <w:rPr>
                <w:rFonts w:ascii="Times New Roman" w:hAnsi="Times New Roman"/>
                <w:b w:val="0"/>
                <w:i w:val="0"/>
                <w:sz w:val="24"/>
                <w:lang w:val="pt-BR"/>
              </w:rPr>
              <w:t>0</w:t>
            </w:r>
            <w:r w:rsidR="004415FC">
              <w:rPr>
                <w:rFonts w:ascii="Times New Roman" w:hAnsi="Times New Roman"/>
                <w:b w:val="0"/>
                <w:i w:val="0"/>
                <w:sz w:val="24"/>
                <w:lang w:val="pt-BR"/>
              </w:rPr>
              <w:t>8</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6B3C6C" w:rsidP="006B3C6C">
            <w:pPr>
              <w:jc w:val="center"/>
              <w:rPr>
                <w:rFonts w:ascii="Times New Roman" w:hAnsi="Times New Roman"/>
                <w:i w:val="0"/>
                <w:sz w:val="24"/>
                <w:lang w:val="pt-BR"/>
              </w:rPr>
            </w:pPr>
            <w:r w:rsidRPr="00DF37B9">
              <w:rPr>
                <w:rFonts w:ascii="Times New Roman" w:hAnsi="Times New Roman"/>
                <w:i w:val="0"/>
                <w:sz w:val="24"/>
                <w:lang w:val="pt-BR"/>
              </w:rPr>
              <w:t>0</w:t>
            </w:r>
            <w:r w:rsidR="004415FC">
              <w:rPr>
                <w:rFonts w:ascii="Times New Roman" w:hAnsi="Times New Roman"/>
                <w:i w:val="0"/>
                <w:sz w:val="24"/>
                <w:lang w:val="pt-BR"/>
              </w:rPr>
              <w:t>8</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280BDF">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7F" w:rsidRDefault="009B7D7F">
      <w:r>
        <w:separator/>
      </w:r>
    </w:p>
  </w:endnote>
  <w:endnote w:type="continuationSeparator" w:id="0">
    <w:p w:rsidR="009B7D7F" w:rsidRDefault="009B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71048"/>
      <w:docPartObj>
        <w:docPartGallery w:val="Page Numbers (Bottom of Page)"/>
        <w:docPartUnique/>
      </w:docPartObj>
    </w:sdtPr>
    <w:sdtEndPr>
      <w:rPr>
        <w:rFonts w:ascii="Times New Roman" w:hAnsi="Times New Roman"/>
        <w:b w:val="0"/>
        <w:i w:val="0"/>
        <w:noProof/>
      </w:rPr>
    </w:sdtEndPr>
    <w:sdtContent>
      <w:p w:rsidR="00BE4C0F" w:rsidRPr="00BE4C0F" w:rsidRDefault="00BE4C0F">
        <w:pPr>
          <w:pStyle w:val="Footer"/>
          <w:jc w:val="right"/>
          <w:rPr>
            <w:rFonts w:ascii="Times New Roman" w:hAnsi="Times New Roman"/>
            <w:b w:val="0"/>
            <w:i w:val="0"/>
          </w:rPr>
        </w:pPr>
        <w:r w:rsidRPr="00BE4C0F">
          <w:rPr>
            <w:rFonts w:ascii="Times New Roman" w:hAnsi="Times New Roman"/>
            <w:b w:val="0"/>
            <w:i w:val="0"/>
          </w:rPr>
          <w:fldChar w:fldCharType="begin"/>
        </w:r>
        <w:r w:rsidRPr="00BE4C0F">
          <w:rPr>
            <w:rFonts w:ascii="Times New Roman" w:hAnsi="Times New Roman"/>
            <w:b w:val="0"/>
            <w:i w:val="0"/>
          </w:rPr>
          <w:instrText xml:space="preserve"> PAGE   \* MERGEFORMAT </w:instrText>
        </w:r>
        <w:r w:rsidRPr="00BE4C0F">
          <w:rPr>
            <w:rFonts w:ascii="Times New Roman" w:hAnsi="Times New Roman"/>
            <w:b w:val="0"/>
            <w:i w:val="0"/>
          </w:rPr>
          <w:fldChar w:fldCharType="separate"/>
        </w:r>
        <w:r w:rsidR="004C3B97">
          <w:rPr>
            <w:rFonts w:ascii="Times New Roman" w:hAnsi="Times New Roman"/>
            <w:b w:val="0"/>
            <w:i w:val="0"/>
            <w:noProof/>
          </w:rPr>
          <w:t>3</w:t>
        </w:r>
        <w:r w:rsidRPr="00BE4C0F">
          <w:rPr>
            <w:rFonts w:ascii="Times New Roman" w:hAnsi="Times New Roman"/>
            <w:b w:val="0"/>
            <w:i w:val="0"/>
            <w:noProof/>
          </w:rPr>
          <w:fldChar w:fldCharType="end"/>
        </w:r>
      </w:p>
    </w:sdtContent>
  </w:sdt>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7F" w:rsidRDefault="009B7D7F">
      <w:r>
        <w:separator/>
      </w:r>
    </w:p>
  </w:footnote>
  <w:footnote w:type="continuationSeparator" w:id="0">
    <w:p w:rsidR="009B7D7F" w:rsidRDefault="009B7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36A4"/>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0EB7"/>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0BDF"/>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3DB8"/>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2EB"/>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15FC"/>
    <w:rsid w:val="00442694"/>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4289"/>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3B97"/>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3C6C"/>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B7D7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2515"/>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E6B"/>
    <w:rsid w:val="00F04F84"/>
    <w:rsid w:val="00F0508A"/>
    <w:rsid w:val="00F06351"/>
    <w:rsid w:val="00F06D5C"/>
    <w:rsid w:val="00F06E0B"/>
    <w:rsid w:val="00F073C8"/>
    <w:rsid w:val="00F126FC"/>
    <w:rsid w:val="00F13499"/>
    <w:rsid w:val="00F162BE"/>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8E01-1A3D-4163-86CE-28968B0F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Windows User</cp:lastModifiedBy>
  <cp:revision>2</cp:revision>
  <cp:lastPrinted>2021-01-08T00:55:00Z</cp:lastPrinted>
  <dcterms:created xsi:type="dcterms:W3CDTF">2021-01-08T00:55:00Z</dcterms:created>
  <dcterms:modified xsi:type="dcterms:W3CDTF">2021-01-08T00:55:00Z</dcterms:modified>
</cp:coreProperties>
</file>